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39" w:rsidRPr="006C06C8" w:rsidRDefault="00933F39" w:rsidP="006C06C8">
      <w:pPr>
        <w:spacing w:after="0" w:line="240" w:lineRule="auto"/>
        <w:ind w:firstLine="709"/>
        <w:jc w:val="center"/>
        <w:outlineLvl w:val="0"/>
        <w:rPr>
          <w:rFonts w:ascii="Times New Roman" w:eastAsia="Times New Roman" w:hAnsi="Times New Roman"/>
          <w:b/>
          <w:bCs/>
          <w:kern w:val="36"/>
          <w:sz w:val="36"/>
          <w:szCs w:val="36"/>
          <w:lang w:eastAsia="ru-RU"/>
        </w:rPr>
      </w:pPr>
      <w:r w:rsidRPr="006C06C8">
        <w:rPr>
          <w:rFonts w:ascii="Times New Roman" w:eastAsia="Times New Roman" w:hAnsi="Times New Roman"/>
          <w:b/>
          <w:bCs/>
          <w:kern w:val="36"/>
          <w:sz w:val="36"/>
          <w:szCs w:val="36"/>
          <w:lang w:eastAsia="ru-RU"/>
        </w:rPr>
        <w:t>Законодательная база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sidR="00B65B75">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Принят Государственной Думой 19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Одобрен Советом Федерации 22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w:t>
      </w:r>
      <w:proofErr w:type="spellStart"/>
      <w:r w:rsidRPr="006C06C8">
        <w:rPr>
          <w:rFonts w:ascii="Times New Roman" w:eastAsia="Times New Roman" w:hAnsi="Times New Roman"/>
          <w:color w:val="000000"/>
          <w:sz w:val="28"/>
          <w:szCs w:val="28"/>
          <w:lang w:eastAsia="ru-RU"/>
        </w:rPr>
        <w:t>коррупция:а</w:t>
      </w:r>
      <w:proofErr w:type="spellEnd"/>
      <w:r w:rsidRPr="006C06C8">
        <w:rPr>
          <w:rFonts w:ascii="Times New Roman" w:eastAsia="Times New Roman" w:hAnsi="Times New Roman"/>
          <w:color w:val="000000"/>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Pr="006C06C8">
        <w:rPr>
          <w:rFonts w:ascii="Times New Roman" w:eastAsia="Times New Roman" w:hAnsi="Times New Roman"/>
          <w:color w:val="000000"/>
          <w:sz w:val="28"/>
          <w:szCs w:val="28"/>
          <w:lang w:eastAsia="ru-RU"/>
        </w:rPr>
        <w:t>лицами;б</w:t>
      </w:r>
      <w:proofErr w:type="spellEnd"/>
      <w:r w:rsidRPr="006C06C8">
        <w:rPr>
          <w:rFonts w:ascii="Times New Roman" w:eastAsia="Times New Roman" w:hAnsi="Times New Roman"/>
          <w:color w:val="000000"/>
          <w:sz w:val="28"/>
          <w:szCs w:val="28"/>
          <w:lang w:eastAsia="ru-RU"/>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6C06C8">
        <w:rPr>
          <w:rFonts w:ascii="Times New Roman" w:eastAsia="Times New Roman" w:hAnsi="Times New Roman"/>
          <w:color w:val="000000"/>
          <w:sz w:val="28"/>
          <w:szCs w:val="28"/>
          <w:lang w:eastAsia="ru-RU"/>
        </w:rPr>
        <w:t>полномочий:а</w:t>
      </w:r>
      <w:proofErr w:type="spellEnd"/>
      <w:r w:rsidRPr="006C06C8">
        <w:rPr>
          <w:rFonts w:ascii="Times New Roman" w:eastAsia="Times New Roman" w:hAnsi="Times New Roman"/>
          <w:color w:val="000000"/>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lastRenderedPageBreak/>
        <w:t xml:space="preserve">Противодействие коррупции в Российской Федерации </w:t>
      </w:r>
      <w:proofErr w:type="spellStart"/>
      <w:r w:rsidRPr="006C06C8">
        <w:rPr>
          <w:rFonts w:ascii="Times New Roman" w:eastAsia="Times New Roman" w:hAnsi="Times New Roman"/>
          <w:color w:val="000000"/>
          <w:sz w:val="28"/>
          <w:szCs w:val="28"/>
          <w:lang w:eastAsia="ru-RU"/>
        </w:rPr>
        <w:t>основыва¬ется</w:t>
      </w:r>
      <w:proofErr w:type="spellEnd"/>
      <w:r w:rsidRPr="006C06C8">
        <w:rPr>
          <w:rFonts w:ascii="Times New Roman" w:eastAsia="Times New Roman" w:hAnsi="Times New Roman"/>
          <w:color w:val="000000"/>
          <w:sz w:val="28"/>
          <w:szCs w:val="28"/>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веществ для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w:t>
      </w:r>
      <w:r w:rsidRPr="006C06C8">
        <w:rPr>
          <w:rFonts w:ascii="Times New Roman" w:eastAsia="Times New Roman" w:hAnsi="Times New Roman"/>
          <w:color w:val="000000"/>
          <w:sz w:val="28"/>
          <w:szCs w:val="28"/>
          <w:lang w:eastAsia="ru-RU"/>
        </w:rPr>
        <w:lastRenderedPageBreak/>
        <w:t>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контроля за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w:t>
      </w:r>
      <w:r w:rsidRPr="006C06C8">
        <w:rPr>
          <w:rFonts w:ascii="Times New Roman" w:eastAsia="Times New Roman" w:hAnsi="Times New Roman"/>
          <w:color w:val="000000"/>
          <w:sz w:val="28"/>
          <w:szCs w:val="28"/>
          <w:lang w:eastAsia="ru-RU"/>
        </w:rPr>
        <w:lastRenderedPageBreak/>
        <w:t>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w:t>
      </w:r>
      <w:r w:rsidRPr="006C06C8">
        <w:rPr>
          <w:rFonts w:ascii="Times New Roman" w:eastAsia="Times New Roman" w:hAnsi="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w:t>
      </w:r>
      <w:r w:rsidRPr="006C06C8">
        <w:rPr>
          <w:rFonts w:ascii="Times New Roman" w:eastAsia="Times New Roman" w:hAnsi="Times New Roman"/>
          <w:color w:val="000000"/>
          <w:sz w:val="28"/>
          <w:szCs w:val="28"/>
          <w:lang w:eastAsia="ru-RU"/>
        </w:rPr>
        <w:lastRenderedPageBreak/>
        <w:t>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w:t>
      </w:r>
      <w:r w:rsidR="0022532A">
        <w:rPr>
          <w:rFonts w:ascii="Times New Roman" w:eastAsia="Times New Roman" w:hAnsi="Times New Roman"/>
          <w:color w:val="000000"/>
          <w:sz w:val="28"/>
          <w:szCs w:val="28"/>
          <w:lang w:eastAsia="ru-RU"/>
        </w:rPr>
        <w:t>и муниципальной службы либо при</w:t>
      </w:r>
      <w:r w:rsidRPr="006C06C8">
        <w:rPr>
          <w:rFonts w:ascii="Times New Roman" w:eastAsia="Times New Roman" w:hAnsi="Times New Roman"/>
          <w:color w:val="000000"/>
          <w:sz w:val="28"/>
          <w:szCs w:val="28"/>
          <w:lang w:eastAsia="ru-RU"/>
        </w:rPr>
        <w:t>влечение его к иным видам ответственности в соответствии с законодательством Российской Федерации.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lastRenderedPageBreak/>
        <w:t>Статья 13. Ответственность физических лиц за коррупционные правонарушения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Деяния, предусмотренные частями первой, второй или третьей настоящей статьи, если они совершены:</w:t>
      </w:r>
      <w:r w:rsidR="0022532A">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а) группой лиц по предварительному сговору или организованной группой;</w:t>
      </w:r>
      <w:r w:rsidR="0022532A">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б) утратил силу;</w:t>
      </w:r>
      <w:r w:rsidR="0022532A">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в) с вымогательством взятки;</w:t>
      </w:r>
      <w:r w:rsidR="0022532A">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22532A">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 xml:space="preserve">Примечание. Крупным размером взятки признаются сумма денег, стоимость ценных бумаг, иного имущества или </w:t>
      </w:r>
      <w:r w:rsidRPr="006C06C8">
        <w:rPr>
          <w:rFonts w:ascii="Times New Roman" w:eastAsia="Times New Roman" w:hAnsi="Times New Roman"/>
          <w:color w:val="000000"/>
          <w:sz w:val="28"/>
          <w:szCs w:val="28"/>
          <w:lang w:eastAsia="ru-RU"/>
        </w:rPr>
        <w:lastRenderedPageBreak/>
        <w:t>выгод имущественного характера, превышающие сто пятьдесят тысяч рублей.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Дача взятки должностному лицу лично или через посредника — наказывается штрафом в размере до двухсот тысяч рублей или </w:t>
      </w:r>
      <w:proofErr w:type="spellStart"/>
      <w:r w:rsidRPr="006C06C8">
        <w:rPr>
          <w:rFonts w:ascii="Times New Roman" w:eastAsia="Times New Roman" w:hAnsi="Times New Roman"/>
          <w:color w:val="000000"/>
          <w:sz w:val="28"/>
          <w:szCs w:val="28"/>
          <w:lang w:eastAsia="ru-RU"/>
        </w:rPr>
        <w:t>вразмере</w:t>
      </w:r>
      <w:proofErr w:type="spellEnd"/>
      <w:r w:rsidRPr="006C06C8">
        <w:rPr>
          <w:rFonts w:ascii="Times New Roman" w:eastAsia="Times New Roman" w:hAnsi="Times New Roman"/>
          <w:color w:val="000000"/>
          <w:sz w:val="28"/>
          <w:szCs w:val="28"/>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r w:rsidR="0022532A">
        <w:rPr>
          <w:rFonts w:ascii="Times New Roman" w:eastAsia="Times New Roman" w:hAnsi="Times New Roman"/>
          <w:color w:val="000000"/>
          <w:sz w:val="28"/>
          <w:szCs w:val="28"/>
          <w:lang w:eastAsia="ru-RU"/>
        </w:rPr>
        <w:t xml:space="preserve"> </w:t>
      </w:r>
      <w:bookmarkStart w:id="0" w:name="_GoBack"/>
      <w:bookmarkEnd w:id="0"/>
      <w:r w:rsidRPr="006C06C8">
        <w:rPr>
          <w:rFonts w:ascii="Times New Roman" w:eastAsia="Times New Roman" w:hAnsi="Times New Roman"/>
          <w:color w:val="000000"/>
          <w:sz w:val="28"/>
          <w:szCs w:val="28"/>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Default="00105737"/>
    <w:sectPr w:rsidR="00105737" w:rsidSect="0010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39"/>
    <w:rsid w:val="00105737"/>
    <w:rsid w:val="0022532A"/>
    <w:rsid w:val="00443F70"/>
    <w:rsid w:val="00581BA7"/>
    <w:rsid w:val="0063086C"/>
    <w:rsid w:val="006C06C8"/>
    <w:rsid w:val="00933F39"/>
    <w:rsid w:val="00B65B75"/>
    <w:rsid w:val="00D7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subject/>
  <dc:creator>user</dc:creator>
  <cp:keywords/>
  <cp:lastModifiedBy>musey</cp:lastModifiedBy>
  <cp:revision>3</cp:revision>
  <dcterms:created xsi:type="dcterms:W3CDTF">2018-06-15T04:21:00Z</dcterms:created>
  <dcterms:modified xsi:type="dcterms:W3CDTF">2018-06-15T14:51:00Z</dcterms:modified>
</cp:coreProperties>
</file>